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13A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000000" w:rsidRDefault="00F8476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5935" cy="620395"/>
            <wp:effectExtent l="0" t="0" r="0" b="0"/>
            <wp:wrapTight wrapText="bothSides">
              <wp:wrapPolygon edited="0">
                <wp:start x="0" y="0"/>
                <wp:lineTo x="0" y="21224"/>
                <wp:lineTo x="20743" y="21224"/>
                <wp:lineTo x="207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913A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00000" w:rsidRDefault="002913A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00000" w:rsidRDefault="002913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00000" w:rsidRDefault="002913A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00000" w:rsidRDefault="002913A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</w:rPr>
        <w:t>РЫМСКИЙ РАЙОН</w:t>
      </w:r>
    </w:p>
    <w:p w:rsidR="00000000" w:rsidRDefault="002913A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</w:p>
    <w:p w:rsidR="00000000" w:rsidRDefault="002913AE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12"/>
          <w:sz w:val="36"/>
          <w:szCs w:val="36"/>
        </w:rPr>
      </w:pPr>
      <w:r>
        <w:rPr>
          <w:rFonts w:ascii="Times New Roman" w:eastAsia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000000" w:rsidRDefault="002913AE">
      <w:pPr>
        <w:widowControl w:val="0"/>
        <w:tabs>
          <w:tab w:val="left" w:pos="7740"/>
        </w:tabs>
        <w:autoSpaceDE w:val="0"/>
        <w:spacing w:before="28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31.08.2018</w:t>
      </w:r>
      <w:r>
        <w:rPr>
          <w:rFonts w:ascii="Times New Roman" w:eastAsia="Times New Roman" w:hAnsi="Times New Roman"/>
          <w:sz w:val="20"/>
          <w:szCs w:val="20"/>
        </w:rPr>
        <w:tab/>
        <w:t>№ 1430</w:t>
      </w:r>
    </w:p>
    <w:p w:rsidR="00000000" w:rsidRDefault="002913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город Крымск</w:t>
      </w:r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Крымский район от 1 июня 2012 года №1411</w:t>
      </w:r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утверждении положен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ия по организации оказания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платных</w:t>
      </w:r>
      <w:proofErr w:type="gramEnd"/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дополнительных образовательных услуг населению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муниципальными</w:t>
      </w:r>
      <w:proofErr w:type="gramEnd"/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образовательными учреждениями муниципального образования</w:t>
      </w:r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Крымский район, перечня муниципальных образовательных учреждений муниципального образования Крымский р</w:t>
      </w:r>
      <w:r>
        <w:rPr>
          <w:rFonts w:ascii="Times New Roman" w:hAnsi="Times New Roman"/>
          <w:b/>
          <w:color w:val="000000"/>
          <w:sz w:val="28"/>
          <w:szCs w:val="28"/>
        </w:rPr>
        <w:t>айон, оказывающих дополнительные платные образовательные услуги на территории муниципального образования Крымский район, порядка расчета цен (тарифов) на дополнительные образовательные услуги, предоставляемые муниципальными образовательными учреждениями му</w:t>
      </w:r>
      <w:r>
        <w:rPr>
          <w:rFonts w:ascii="Times New Roman" w:hAnsi="Times New Roman"/>
          <w:b/>
          <w:color w:val="000000"/>
          <w:sz w:val="28"/>
          <w:szCs w:val="28"/>
        </w:rPr>
        <w:t>ниципального образования Крымский район и прейскурантов цен на дополнительные платные образовательные услуги, оказываемых муниципальными образовательными учреждениями муниципального образования Крымский район»</w:t>
      </w:r>
      <w:proofErr w:type="gramEnd"/>
    </w:p>
    <w:p w:rsidR="00000000" w:rsidRDefault="002913A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0000" w:rsidRDefault="002913A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00000" w:rsidRDefault="002913A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Руководствуясь Федеральными законами от 29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декабря 2012 года                     № 273-ФЗ «Об образовании в Российской Федерации»,                                              от 6 декабря 2011 года № 402-ФЗ «О бухгалтерском учете», письмом Минобразования России от 21 июля 1995 года № 52-М «Об орг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анизации платных дополнительных образовательных услуг», постановлением Правительства Российской Федерации от 5 июля 2001 года № 505                    «Об утверждении правил оказания платных образовательных услуг», решением Совета муниципального образовани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 Крымский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район от                   21 июля 2016 года № 88 «О Порядке принятия решений об установлении цен (тарифов)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на территории муниципального образования Крымский район»,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 с т а н о в л я ю: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lastRenderedPageBreak/>
        <w:t>1. </w:t>
      </w:r>
      <w:proofErr w:type="gramStart"/>
      <w:r>
        <w:rPr>
          <w:rFonts w:eastAsia="Calibri"/>
          <w:color w:val="000000"/>
          <w:spacing w:val="-6"/>
        </w:rPr>
        <w:t>Внести в постановление администрации муниципального образования Крымский район от 1 июня 2012 года № 1411 «Об утверждении положения по организации оказания платных дополни</w:t>
      </w:r>
      <w:r>
        <w:rPr>
          <w:rFonts w:eastAsia="Calibri"/>
          <w:color w:val="000000"/>
          <w:spacing w:val="-6"/>
        </w:rPr>
        <w:t>тельных образовательных услуг населению муниципальными образовательными учреждениями муниципального образования муниципального образования Крымский район, оказывающих дополнительные платные образовательные услуги на территории муниципального образования Кр</w:t>
      </w:r>
      <w:r>
        <w:rPr>
          <w:rFonts w:eastAsia="Calibri"/>
          <w:color w:val="000000"/>
          <w:spacing w:val="-6"/>
        </w:rPr>
        <w:t>ымский район, порядка расчета цен (тарифов) на дополнительные образовательные услуги, предоставляемые муниципальными образовательными учреждениями муниципального образования Крымский</w:t>
      </w:r>
      <w:proofErr w:type="gramEnd"/>
      <w:r>
        <w:rPr>
          <w:rFonts w:eastAsia="Calibri"/>
          <w:color w:val="000000"/>
          <w:spacing w:val="-6"/>
        </w:rPr>
        <w:t xml:space="preserve"> район и прейскурантов цен на дополнительные платные образовательные услуг</w:t>
      </w:r>
      <w:r>
        <w:rPr>
          <w:rFonts w:eastAsia="Calibri"/>
          <w:color w:val="000000"/>
          <w:spacing w:val="-6"/>
        </w:rPr>
        <w:t>и, оказываемых муниципальными образовательными учреждениями муниципального образования Крымский район» следующие изменения: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1) приложение № 4 «Прейскурант цен на дополнительные платные образовательные услуги, не относящиеся к основному виду деятельности, о</w:t>
      </w:r>
      <w:r>
        <w:rPr>
          <w:rFonts w:eastAsia="Calibri"/>
          <w:color w:val="000000"/>
          <w:spacing w:val="-6"/>
        </w:rPr>
        <w:t>казываемые Муниципальным бюджетным общеобразовательным учреждением средней общеобразовательной школой № 1 города Крымска муниципального образования Крымский район» изложить в новой редакции (приложение № 1);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2) приложение № 5 «Прейскурант цен на дополнител</w:t>
      </w:r>
      <w:r>
        <w:rPr>
          <w:rFonts w:eastAsia="Calibri"/>
          <w:color w:val="000000"/>
          <w:spacing w:val="-6"/>
        </w:rPr>
        <w:t>ьные платные образовательные услуги, не относящиеся к основному виду деятельности, оказываемые Муниципальным бюджетным общеобразовательным учреждением средней общеобразовательной школой № 6 города Крымска муниципального образования Крымский район»</w:t>
      </w:r>
      <w:r>
        <w:rPr>
          <w:color w:val="000000"/>
        </w:rPr>
        <w:t xml:space="preserve"> </w:t>
      </w:r>
      <w:r>
        <w:rPr>
          <w:rFonts w:eastAsia="Calibri"/>
          <w:color w:val="000000"/>
          <w:spacing w:val="-6"/>
        </w:rPr>
        <w:t>изложить</w:t>
      </w:r>
      <w:r>
        <w:rPr>
          <w:rFonts w:eastAsia="Calibri"/>
          <w:color w:val="000000"/>
          <w:spacing w:val="-6"/>
        </w:rPr>
        <w:t xml:space="preserve"> в новой редакции (приложение № 2);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3) приложение № 6 «Прейскурант цен на дополнительные платные образовательные услуги, не относящиеся к основному виду деятельности, оказываемые Муниципальным бюджетным общеобразовательным учреждением гимназией № 7 имени </w:t>
      </w:r>
      <w:proofErr w:type="gramStart"/>
      <w:r>
        <w:rPr>
          <w:rFonts w:eastAsia="Calibri"/>
          <w:color w:val="000000"/>
          <w:spacing w:val="-6"/>
        </w:rPr>
        <w:t>Г</w:t>
      </w:r>
      <w:r>
        <w:rPr>
          <w:rFonts w:eastAsia="Calibri"/>
          <w:color w:val="000000"/>
          <w:spacing w:val="-6"/>
        </w:rPr>
        <w:t>ероя Советского Союза Ермолаева Василия Антоновича города Крымска муниципального образования</w:t>
      </w:r>
      <w:proofErr w:type="gramEnd"/>
      <w:r>
        <w:rPr>
          <w:rFonts w:eastAsia="Calibri"/>
          <w:color w:val="000000"/>
          <w:spacing w:val="-6"/>
        </w:rPr>
        <w:t xml:space="preserve"> Крымский район» изложить в новой редакции (приложение № 3);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4) приложение № 7 «Прейскурант цен на дополнительные платные образовательные услуги, не относящиеся к о</w:t>
      </w:r>
      <w:r>
        <w:rPr>
          <w:rFonts w:eastAsia="Calibri"/>
          <w:color w:val="000000"/>
          <w:spacing w:val="-6"/>
        </w:rPr>
        <w:t>сновному виду деятельности, оказываемые Муниципальным автономным общеобразовательным учреждением средней общеобразовательной школой № 11 муниципального образования Крымский район» изложить в новой редакции (приложение № 4);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5) приложение № 9 «Прейскурант ц</w:t>
      </w:r>
      <w:r>
        <w:rPr>
          <w:rFonts w:eastAsia="Calibri"/>
          <w:color w:val="000000"/>
          <w:spacing w:val="-6"/>
        </w:rPr>
        <w:t>ен на дополнительные платные образовательные услуги, не относящиеся к основному виду деятельности, оказываемые Муниципальным бюджетным общеобразовательным учреждением средней общеобразовательной школой № 20 города Крымска муниципального образования Крымски</w:t>
      </w:r>
      <w:r>
        <w:rPr>
          <w:rFonts w:eastAsia="Calibri"/>
          <w:color w:val="000000"/>
          <w:spacing w:val="-6"/>
        </w:rPr>
        <w:t>й район» изложить в новой редакции (приложение № 5);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6) приложение № 12 «Прейскурант цен на дополнительные платные образовательные услуги, не относящиеся к основному виду деятельности, оказываемые Муниципальным бюджетным учреждением дополнительного </w:t>
      </w:r>
      <w:proofErr w:type="gramStart"/>
      <w:r>
        <w:rPr>
          <w:rFonts w:eastAsia="Calibri"/>
          <w:color w:val="000000"/>
          <w:spacing w:val="-6"/>
        </w:rPr>
        <w:t>образов</w:t>
      </w:r>
      <w:r>
        <w:rPr>
          <w:rFonts w:eastAsia="Calibri"/>
          <w:color w:val="000000"/>
          <w:spacing w:val="-6"/>
        </w:rPr>
        <w:t>ания Центра развития творчества детей</w:t>
      </w:r>
      <w:proofErr w:type="gramEnd"/>
      <w:r>
        <w:rPr>
          <w:rFonts w:eastAsia="Calibri"/>
          <w:color w:val="000000"/>
          <w:spacing w:val="-6"/>
        </w:rPr>
        <w:t xml:space="preserve"> и юношества города Крымска муниципального образования Крымский район» изложить в новой редакции (приложение № 6);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7) приложение № 13 «Прейскурант цен на дополнительные платные образовательные услуги, не относящиеся к о</w:t>
      </w:r>
      <w:r>
        <w:rPr>
          <w:rFonts w:eastAsia="Calibri"/>
          <w:color w:val="000000"/>
          <w:spacing w:val="-6"/>
        </w:rPr>
        <w:t xml:space="preserve">сновному виду деятельности, </w:t>
      </w:r>
      <w:r>
        <w:rPr>
          <w:rFonts w:eastAsia="Calibri"/>
          <w:color w:val="000000"/>
          <w:spacing w:val="-6"/>
        </w:rPr>
        <w:lastRenderedPageBreak/>
        <w:t>оказываемые Муниципальным бюджетным общеобразовательным учреждением средней общеобразовательной школой № 3 города Крымска муниципального образования Крымский район» изложить в новой редакции (приложение № 7);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8) приложение № 14 </w:t>
      </w:r>
      <w:r>
        <w:rPr>
          <w:rFonts w:eastAsia="Calibri"/>
          <w:color w:val="000000"/>
          <w:spacing w:val="-6"/>
        </w:rPr>
        <w:t>«Прейскурант цен на дополнительные платные образовательные услуги, не относящиеся к основному виду деятельности, оказываемые Муниципальным бюджетным общеобразовательным учреждением средней общеобразовательной школой № 24 города Крымска муниципального образ</w:t>
      </w:r>
      <w:r>
        <w:rPr>
          <w:rFonts w:eastAsia="Calibri"/>
          <w:color w:val="000000"/>
          <w:spacing w:val="-6"/>
        </w:rPr>
        <w:t>ования Крымский район» изложить в новой редакции (приложение № 8);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9) приложение № 15 «Прейскурант цен</w:t>
      </w:r>
      <w:r>
        <w:rPr>
          <w:color w:val="000000"/>
        </w:rPr>
        <w:t xml:space="preserve"> </w:t>
      </w:r>
      <w:r>
        <w:rPr>
          <w:rFonts w:eastAsia="Calibri"/>
          <w:color w:val="000000"/>
          <w:spacing w:val="-6"/>
        </w:rPr>
        <w:t>на дополнительные платные образовательные услуги, не относящиеся к основному виду деятельности, оказываемые Муниципальным бюджетным общеобразовательным у</w:t>
      </w:r>
      <w:r>
        <w:rPr>
          <w:rFonts w:eastAsia="Calibri"/>
          <w:color w:val="000000"/>
          <w:spacing w:val="-6"/>
        </w:rPr>
        <w:t xml:space="preserve">чреждением средней общеобразовательной школой № 44 хутора </w:t>
      </w:r>
      <w:proofErr w:type="spellStart"/>
      <w:r>
        <w:rPr>
          <w:rFonts w:eastAsia="Calibri"/>
          <w:color w:val="000000"/>
          <w:spacing w:val="-6"/>
        </w:rPr>
        <w:t>Новоукраинского</w:t>
      </w:r>
      <w:proofErr w:type="spellEnd"/>
      <w:r>
        <w:rPr>
          <w:rFonts w:eastAsia="Calibri"/>
          <w:color w:val="000000"/>
          <w:spacing w:val="-6"/>
        </w:rPr>
        <w:t xml:space="preserve"> муниципального образования Крымский район» изложить в новой редакции (приложение № 9).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2. Признать утратившими силу:</w:t>
      </w:r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proofErr w:type="gramStart"/>
      <w:r>
        <w:rPr>
          <w:rFonts w:eastAsia="Calibri"/>
          <w:color w:val="000000"/>
          <w:spacing w:val="-6"/>
        </w:rPr>
        <w:t>1) постановление администрации муниципального образования Крымски</w:t>
      </w:r>
      <w:r>
        <w:rPr>
          <w:rFonts w:eastAsia="Calibri"/>
          <w:color w:val="000000"/>
          <w:spacing w:val="-6"/>
        </w:rPr>
        <w:t>й район от 14 августа 2017 года № 1438 «О внесении изменений в постановление администрации муниципального образования Крымский район от 1 июня 2012 года № 1411 «Об утверждении положения по организации оказания платных дополнительных образовательных услуг н</w:t>
      </w:r>
      <w:r>
        <w:rPr>
          <w:rFonts w:eastAsia="Calibri"/>
          <w:color w:val="000000"/>
          <w:spacing w:val="-6"/>
        </w:rPr>
        <w:t>аселению муниципальными образовательными учреждениями муниципального образования Крымский район, перечня муниципальных образовательных учреждений муниципального образования Крымский район, оказывающих дополнительные платные образовательные услуги</w:t>
      </w:r>
      <w:proofErr w:type="gramEnd"/>
      <w:r>
        <w:rPr>
          <w:rFonts w:eastAsia="Calibri"/>
          <w:color w:val="000000"/>
          <w:spacing w:val="-6"/>
        </w:rPr>
        <w:t xml:space="preserve"> </w:t>
      </w:r>
      <w:proofErr w:type="gramStart"/>
      <w:r>
        <w:rPr>
          <w:rFonts w:eastAsia="Calibri"/>
          <w:color w:val="000000"/>
          <w:spacing w:val="-6"/>
        </w:rPr>
        <w:t>на террит</w:t>
      </w:r>
      <w:r>
        <w:rPr>
          <w:rFonts w:eastAsia="Calibri"/>
          <w:color w:val="000000"/>
          <w:spacing w:val="-6"/>
        </w:rPr>
        <w:t>ории муниципального образования Крымский район, порядка расчета цен (тарифов) на дополнительные образовательные услуги, предоставляемые муниципальными образовательными учреждениями муниципального образования Крымский район и прейскурантов цен на дополнител</w:t>
      </w:r>
      <w:r>
        <w:rPr>
          <w:rFonts w:eastAsia="Calibri"/>
          <w:color w:val="000000"/>
          <w:spacing w:val="-6"/>
        </w:rPr>
        <w:t>ьные платные образовательные услуги, оказываемых муниципальными образовательными учреждениями муниципального образования Крымский район»;</w:t>
      </w:r>
      <w:proofErr w:type="gramEnd"/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proofErr w:type="gramStart"/>
      <w:r>
        <w:rPr>
          <w:rFonts w:eastAsia="Calibri"/>
          <w:color w:val="000000"/>
          <w:spacing w:val="-6"/>
        </w:rPr>
        <w:t>2) постановление администрации муниципального образования Крымский район от 20 марта 2017 года № 343 «О внесении измен</w:t>
      </w:r>
      <w:r>
        <w:rPr>
          <w:rFonts w:eastAsia="Calibri"/>
          <w:color w:val="000000"/>
          <w:spacing w:val="-6"/>
        </w:rPr>
        <w:t>ений в постановление администрации муниципального образования Крымский район от 1 июня 2012 года № 1411 «Об утверждении положения по организации оказания платных дополнительных образовательных услуг населению муниципальными образовательными учреждениями му</w:t>
      </w:r>
      <w:r>
        <w:rPr>
          <w:rFonts w:eastAsia="Calibri"/>
          <w:color w:val="000000"/>
          <w:spacing w:val="-6"/>
        </w:rPr>
        <w:t>ниципального образования Крымский район, перечня муниципальных образовательных учреждений муниципального образования Крымский район, оказывающих дополнительные платные образовательные услуги</w:t>
      </w:r>
      <w:proofErr w:type="gramEnd"/>
      <w:r>
        <w:rPr>
          <w:rFonts w:eastAsia="Calibri"/>
          <w:color w:val="000000"/>
          <w:spacing w:val="-6"/>
        </w:rPr>
        <w:t xml:space="preserve"> </w:t>
      </w:r>
      <w:proofErr w:type="gramStart"/>
      <w:r>
        <w:rPr>
          <w:rFonts w:eastAsia="Calibri"/>
          <w:color w:val="000000"/>
          <w:spacing w:val="-6"/>
        </w:rPr>
        <w:t xml:space="preserve">на территории муниципального образования Крымский район, порядка </w:t>
      </w:r>
      <w:r>
        <w:rPr>
          <w:rFonts w:eastAsia="Calibri"/>
          <w:color w:val="000000"/>
          <w:spacing w:val="-6"/>
        </w:rPr>
        <w:t>расчета цен (тарифов) на дополнительные образовательные услуги, предоставляемые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 услуги, оказываемых муницип</w:t>
      </w:r>
      <w:r>
        <w:rPr>
          <w:rFonts w:eastAsia="Calibri"/>
          <w:color w:val="000000"/>
          <w:spacing w:val="-6"/>
        </w:rPr>
        <w:t>альными образовательными учреждениями муниципального образования Крымский район»;</w:t>
      </w:r>
      <w:proofErr w:type="gramEnd"/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proofErr w:type="gramStart"/>
      <w:r>
        <w:rPr>
          <w:rFonts w:eastAsia="Calibri"/>
          <w:color w:val="000000"/>
          <w:spacing w:val="-6"/>
        </w:rPr>
        <w:t>3) постановление администрации муниципального образования Крымский район от 18 декабря 2017 года № 2193 «О внесении изменений в постановление администрации муниципального обр</w:t>
      </w:r>
      <w:r>
        <w:rPr>
          <w:rFonts w:eastAsia="Calibri"/>
          <w:color w:val="000000"/>
          <w:spacing w:val="-6"/>
        </w:rPr>
        <w:t xml:space="preserve">азования Крымский район от 1 июня 2012 года </w:t>
      </w:r>
      <w:r>
        <w:rPr>
          <w:rFonts w:eastAsia="Calibri"/>
          <w:color w:val="000000"/>
          <w:spacing w:val="-6"/>
        </w:rPr>
        <w:lastRenderedPageBreak/>
        <w:t>№ 1411 «Об утверждении положения по организации оказания платных дополнительных образовательных услуг населению муниципальными образовательными учреждениями муниципального образования Крымский район, перечня муни</w:t>
      </w:r>
      <w:r>
        <w:rPr>
          <w:rFonts w:eastAsia="Calibri"/>
          <w:color w:val="000000"/>
          <w:spacing w:val="-6"/>
        </w:rPr>
        <w:t>ципальных образовательных учреждений муниципального образования Крымский район, оказывающих дополнительные платные образовательные услуги</w:t>
      </w:r>
      <w:proofErr w:type="gramEnd"/>
      <w:r>
        <w:rPr>
          <w:rFonts w:eastAsia="Calibri"/>
          <w:color w:val="000000"/>
          <w:spacing w:val="-6"/>
        </w:rPr>
        <w:t xml:space="preserve"> </w:t>
      </w:r>
      <w:proofErr w:type="gramStart"/>
      <w:r>
        <w:rPr>
          <w:rFonts w:eastAsia="Calibri"/>
          <w:color w:val="000000"/>
          <w:spacing w:val="-6"/>
        </w:rPr>
        <w:t>на территории муниципального образования Крымский район, порядка расчета цен (тарифов) на дополнительные образовательн</w:t>
      </w:r>
      <w:r>
        <w:rPr>
          <w:rFonts w:eastAsia="Calibri"/>
          <w:color w:val="000000"/>
          <w:spacing w:val="-6"/>
        </w:rPr>
        <w:t xml:space="preserve">ые услуги, предоставляемые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 услуги, оказываемых муниципальными образовательными учреждениями муниципального </w:t>
      </w:r>
      <w:r>
        <w:rPr>
          <w:rFonts w:eastAsia="Calibri"/>
          <w:color w:val="000000"/>
          <w:spacing w:val="-6"/>
        </w:rPr>
        <w:t>образования Крымский район»;</w:t>
      </w:r>
      <w:proofErr w:type="gramEnd"/>
    </w:p>
    <w:p w:rsidR="00000000" w:rsidRDefault="002913AE">
      <w:pPr>
        <w:pStyle w:val="a9"/>
        <w:spacing w:after="0"/>
        <w:ind w:firstLine="539"/>
        <w:jc w:val="both"/>
        <w:rPr>
          <w:rFonts w:eastAsia="Calibri"/>
          <w:color w:val="000000"/>
          <w:spacing w:val="-6"/>
        </w:rPr>
      </w:pPr>
      <w:proofErr w:type="gramStart"/>
      <w:r>
        <w:rPr>
          <w:rFonts w:eastAsia="Calibri"/>
          <w:color w:val="000000"/>
          <w:spacing w:val="-6"/>
        </w:rPr>
        <w:t>4) постановление администрации муниципального образования Крымский район от 15 января 2018 года № 29 «О внесении изменений в постановление администрации муниципального образования Крымский район от 1 июня 2012 года № 1411 «Об у</w:t>
      </w:r>
      <w:r>
        <w:rPr>
          <w:rFonts w:eastAsia="Calibri"/>
          <w:color w:val="000000"/>
          <w:spacing w:val="-6"/>
        </w:rPr>
        <w:t>тверждении положения по организации оказания платных дополнительных образовательных услуг населению муниципальными образовательными учреждениями муниципального образования Крымский район, перечня муниципальных образовательных учреждений муниципального обра</w:t>
      </w:r>
      <w:r>
        <w:rPr>
          <w:rFonts w:eastAsia="Calibri"/>
          <w:color w:val="000000"/>
          <w:spacing w:val="-6"/>
        </w:rPr>
        <w:t>зования Крымский район, оказывающих дополнительные платные образовательные услуги</w:t>
      </w:r>
      <w:proofErr w:type="gramEnd"/>
      <w:r>
        <w:rPr>
          <w:rFonts w:eastAsia="Calibri"/>
          <w:color w:val="000000"/>
          <w:spacing w:val="-6"/>
        </w:rPr>
        <w:t xml:space="preserve"> </w:t>
      </w:r>
      <w:proofErr w:type="gramStart"/>
      <w:r>
        <w:rPr>
          <w:rFonts w:eastAsia="Calibri"/>
          <w:color w:val="000000"/>
          <w:spacing w:val="-6"/>
        </w:rPr>
        <w:t>на территории муниципального образования Крымский район, порядка расчета цен (тарифов) на дополнительные образовательные услуги, предоставляемые муниципальными образовательны</w:t>
      </w:r>
      <w:r>
        <w:rPr>
          <w:rFonts w:eastAsia="Calibri"/>
          <w:color w:val="000000"/>
          <w:spacing w:val="-6"/>
        </w:rPr>
        <w:t>ми учреждениями муниципального образования Крымский район и прейскурантов цен на дополнительные платные образовательные услуги, оказываемых муниципальными образовательными учреждениями муниципального образования Крымский район».</w:t>
      </w:r>
      <w:proofErr w:type="gramEnd"/>
    </w:p>
    <w:p w:rsidR="00000000" w:rsidRDefault="002913AE">
      <w:pPr>
        <w:pStyle w:val="a9"/>
        <w:spacing w:after="0"/>
        <w:ind w:firstLine="539"/>
        <w:jc w:val="both"/>
        <w:rPr>
          <w:color w:val="000000"/>
        </w:rPr>
      </w:pPr>
      <w:r>
        <w:rPr>
          <w:color w:val="000000"/>
          <w:spacing w:val="-6"/>
        </w:rPr>
        <w:t>3. </w:t>
      </w:r>
      <w:r>
        <w:rPr>
          <w:color w:val="000000"/>
        </w:rPr>
        <w:t>Управлению образования а</w:t>
      </w:r>
      <w:r>
        <w:rPr>
          <w:color w:val="000000"/>
        </w:rPr>
        <w:t>дминистрации муниципального образования Крымский район (</w:t>
      </w:r>
      <w:proofErr w:type="spellStart"/>
      <w:r>
        <w:rPr>
          <w:color w:val="000000"/>
        </w:rPr>
        <w:t>Колтаевская</w:t>
      </w:r>
      <w:proofErr w:type="spellEnd"/>
      <w:r>
        <w:rPr>
          <w:color w:val="000000"/>
        </w:rPr>
        <w:t>) обнародовать настоящее постановление.</w:t>
      </w:r>
    </w:p>
    <w:p w:rsidR="00000000" w:rsidRDefault="002913AE">
      <w:pPr>
        <w:tabs>
          <w:tab w:val="left" w:pos="3544"/>
          <w:tab w:val="left" w:pos="510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 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Арсёнова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</w:t>
      </w:r>
      <w:r>
        <w:rPr>
          <w:rFonts w:ascii="Times New Roman" w:hAnsi="Times New Roman"/>
          <w:color w:val="000000"/>
          <w:sz w:val="28"/>
          <w:szCs w:val="28"/>
        </w:rPr>
        <w:t>ом сайте администрации муниципального образования Крымский район в сети Интернет.</w:t>
      </w:r>
    </w:p>
    <w:p w:rsidR="00000000" w:rsidRDefault="002913AE">
      <w:pPr>
        <w:pStyle w:val="ad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 Постановление вступает в силу со дня </w:t>
      </w:r>
      <w:hyperlink r:id="rId9" w:history="1">
        <w:r>
          <w:rPr>
            <w:rStyle w:val="a7"/>
            <w:rFonts w:ascii="Times New Roman" w:hAnsi="Times New Roman"/>
          </w:rPr>
          <w:t>обнародования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1 сентября 2018 года.</w:t>
      </w:r>
    </w:p>
    <w:p w:rsidR="00000000" w:rsidRDefault="002913AE">
      <w:pPr>
        <w:tabs>
          <w:tab w:val="left" w:pos="3544"/>
          <w:tab w:val="left" w:pos="5103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000000" w:rsidRDefault="002913A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В.Н.Черник</w:t>
      </w:r>
      <w:proofErr w:type="spellEnd"/>
    </w:p>
    <w:p w:rsidR="00000000" w:rsidRDefault="002913AE">
      <w:pPr>
        <w:spacing w:after="0" w:line="240" w:lineRule="auto"/>
        <w:rPr>
          <w:color w:val="000000"/>
        </w:rPr>
      </w:pPr>
    </w:p>
    <w:p w:rsidR="00000000" w:rsidRDefault="002913AE">
      <w:pPr>
        <w:spacing w:after="0" w:line="240" w:lineRule="auto"/>
        <w:rPr>
          <w:color w:val="000000"/>
        </w:rPr>
      </w:pPr>
    </w:p>
    <w:p w:rsidR="00000000" w:rsidRDefault="002913AE">
      <w:pPr>
        <w:spacing w:after="0" w:line="240" w:lineRule="auto"/>
        <w:rPr>
          <w:color w:val="000000"/>
        </w:rPr>
      </w:pPr>
    </w:p>
    <w:p w:rsidR="00000000" w:rsidRDefault="002913A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</w:pP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9</w:t>
      </w: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разования                                                                              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Крымский район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 31.08.2018 № 1430</w:t>
      </w:r>
    </w:p>
    <w:p w:rsidR="00000000" w:rsidRDefault="002913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000000" w:rsidRDefault="002913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«ПРИЛОЖЕНИЕ № 15</w:t>
      </w: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постановлени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администрации 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                                             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Крымский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 01.06.2012 № 1411</w:t>
      </w: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000000" w:rsidRDefault="00291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ПРЕЙСКУРАНТ ЦЕН</w:t>
      </w:r>
    </w:p>
    <w:p w:rsidR="00000000" w:rsidRDefault="002913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дополнительные платные образовательные услуги, не относящиеся к основному виду деятель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ности, оказываемые Муниципальным бюджетным общеобразовательным учреждением средней общеобразовательной школой № 44 хутора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Крымский район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417"/>
        <w:gridCol w:w="1843"/>
        <w:gridCol w:w="1418"/>
        <w:gridCol w:w="1285"/>
      </w:tblGrid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 освоения учебной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Наполняе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платной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занятия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Тариф, руб. (без НДС) в месяц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час обучения одного обучающегося (воспитанника)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913A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400,0»</w:t>
            </w:r>
          </w:p>
        </w:tc>
      </w:tr>
    </w:tbl>
    <w:p w:rsidR="00000000" w:rsidRDefault="002913A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2913AE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 w:rsidR="002913AE" w:rsidRDefault="002913AE">
      <w:pPr>
        <w:spacing w:after="0" w:line="240" w:lineRule="auto"/>
        <w:ind w:left="-142"/>
        <w:jc w:val="both"/>
      </w:pP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z w:val="28"/>
          <w:szCs w:val="28"/>
        </w:rPr>
        <w:t xml:space="preserve">нистрации                                                                                  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Колтаевская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sectPr w:rsidR="002913A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53" w:right="566" w:bottom="978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AE" w:rsidRDefault="002913AE">
      <w:pPr>
        <w:spacing w:after="0" w:line="240" w:lineRule="auto"/>
      </w:pPr>
      <w:r>
        <w:separator/>
      </w:r>
    </w:p>
  </w:endnote>
  <w:endnote w:type="continuationSeparator" w:id="0">
    <w:p w:rsidR="002913AE" w:rsidRDefault="002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3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3A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3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AE" w:rsidRDefault="002913AE">
      <w:pPr>
        <w:spacing w:after="0" w:line="240" w:lineRule="auto"/>
      </w:pPr>
      <w:r>
        <w:separator/>
      </w:r>
    </w:p>
  </w:footnote>
  <w:footnote w:type="continuationSeparator" w:id="0">
    <w:p w:rsidR="002913AE" w:rsidRDefault="0029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3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0"/>
    <w:rsid w:val="002913AE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ind w:left="5103" w:firstLine="0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uto"/>
      <w:ind w:left="5103" w:firstLine="0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b/>
      <w:sz w:val="24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61128.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МОУ СОШ №1</dc:creator>
  <cp:lastModifiedBy>Пользователь Windows</cp:lastModifiedBy>
  <cp:revision>2</cp:revision>
  <cp:lastPrinted>2018-08-27T06:34:00Z</cp:lastPrinted>
  <dcterms:created xsi:type="dcterms:W3CDTF">2018-12-26T15:30:00Z</dcterms:created>
  <dcterms:modified xsi:type="dcterms:W3CDTF">2018-12-26T15:30:00Z</dcterms:modified>
</cp:coreProperties>
</file>